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D9FCB">
      <w:pPr>
        <w:pStyle w:val="2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648"/>
        <w:gridCol w:w="1634"/>
        <w:gridCol w:w="1634"/>
        <w:gridCol w:w="1634"/>
        <w:gridCol w:w="1638"/>
      </w:tblGrid>
      <w:tr w14:paraId="27403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20" w:type="dxa"/>
            <w:vAlign w:val="center"/>
          </w:tcPr>
          <w:p w14:paraId="49C4AD3B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姓    名</w:t>
            </w:r>
          </w:p>
        </w:tc>
        <w:tc>
          <w:tcPr>
            <w:tcW w:w="2648" w:type="dxa"/>
            <w:vAlign w:val="center"/>
          </w:tcPr>
          <w:p w14:paraId="31B48462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赵嗣发</w:t>
            </w:r>
          </w:p>
        </w:tc>
        <w:tc>
          <w:tcPr>
            <w:tcW w:w="1634" w:type="dxa"/>
            <w:vAlign w:val="center"/>
          </w:tcPr>
          <w:p w14:paraId="68F66CA5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性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vAlign w:val="center"/>
          </w:tcPr>
          <w:p w14:paraId="3B678B7E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4"/>
              </w:rPr>
              <w:t>男</w:t>
            </w:r>
          </w:p>
        </w:tc>
        <w:tc>
          <w:tcPr>
            <w:tcW w:w="1634" w:type="dxa"/>
            <w:vAlign w:val="center"/>
          </w:tcPr>
          <w:p w14:paraId="4569327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34755F40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983.08</w:t>
            </w:r>
          </w:p>
        </w:tc>
      </w:tr>
      <w:tr w14:paraId="5715E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20" w:type="dxa"/>
            <w:vAlign w:val="center"/>
          </w:tcPr>
          <w:p w14:paraId="222BDBA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所在单位</w:t>
            </w:r>
          </w:p>
        </w:tc>
        <w:tc>
          <w:tcPr>
            <w:tcW w:w="2648" w:type="dxa"/>
            <w:vAlign w:val="center"/>
          </w:tcPr>
          <w:p w14:paraId="542A4209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艺术学院</w:t>
            </w:r>
          </w:p>
        </w:tc>
        <w:tc>
          <w:tcPr>
            <w:tcW w:w="1634" w:type="dxa"/>
            <w:vAlign w:val="center"/>
          </w:tcPr>
          <w:p w14:paraId="682BA55A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岗    位</w:t>
            </w:r>
          </w:p>
        </w:tc>
        <w:tc>
          <w:tcPr>
            <w:tcW w:w="1634" w:type="dxa"/>
            <w:vAlign w:val="center"/>
          </w:tcPr>
          <w:p w14:paraId="77C88DF5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</w:rPr>
              <w:t>教师</w:t>
            </w:r>
          </w:p>
        </w:tc>
        <w:tc>
          <w:tcPr>
            <w:tcW w:w="1634" w:type="dxa"/>
            <w:vAlign w:val="center"/>
          </w:tcPr>
          <w:p w14:paraId="23E6A3B1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入职日期</w:t>
            </w:r>
          </w:p>
        </w:tc>
        <w:tc>
          <w:tcPr>
            <w:tcW w:w="1638" w:type="dxa"/>
            <w:vAlign w:val="center"/>
          </w:tcPr>
          <w:p w14:paraId="78736F27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008.09</w:t>
            </w:r>
          </w:p>
        </w:tc>
      </w:tr>
      <w:tr w14:paraId="630FEF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20" w:type="dxa"/>
            <w:vAlign w:val="center"/>
          </w:tcPr>
          <w:p w14:paraId="37704C3B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最高学历</w:t>
            </w:r>
          </w:p>
        </w:tc>
        <w:tc>
          <w:tcPr>
            <w:tcW w:w="2648" w:type="dxa"/>
            <w:vAlign w:val="center"/>
          </w:tcPr>
          <w:p w14:paraId="7A016F86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本科</w:t>
            </w:r>
          </w:p>
        </w:tc>
        <w:tc>
          <w:tcPr>
            <w:tcW w:w="1634" w:type="dxa"/>
            <w:vAlign w:val="center"/>
          </w:tcPr>
          <w:p w14:paraId="4BB3492F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4F013C66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学士</w:t>
            </w:r>
          </w:p>
        </w:tc>
        <w:tc>
          <w:tcPr>
            <w:tcW w:w="1634" w:type="dxa"/>
            <w:vAlign w:val="center"/>
          </w:tcPr>
          <w:p w14:paraId="32F48D3A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专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0B45A168">
            <w:pPr>
              <w:snapToGrid w:val="0"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油画</w:t>
            </w:r>
          </w:p>
        </w:tc>
      </w:tr>
      <w:tr w14:paraId="1EFE50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620" w:type="dxa"/>
            <w:vAlign w:val="center"/>
          </w:tcPr>
          <w:p w14:paraId="323247E4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现任专业</w:t>
            </w:r>
          </w:p>
          <w:p w14:paraId="5ED4494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技术职称</w:t>
            </w:r>
          </w:p>
        </w:tc>
        <w:tc>
          <w:tcPr>
            <w:tcW w:w="2648" w:type="dxa"/>
            <w:vAlign w:val="center"/>
          </w:tcPr>
          <w:p w14:paraId="3960D0D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讲师</w:t>
            </w:r>
          </w:p>
        </w:tc>
        <w:tc>
          <w:tcPr>
            <w:tcW w:w="1634" w:type="dxa"/>
            <w:vAlign w:val="center"/>
          </w:tcPr>
          <w:p w14:paraId="77D4252A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2ED95C60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013.12</w:t>
            </w:r>
          </w:p>
        </w:tc>
        <w:tc>
          <w:tcPr>
            <w:tcW w:w="1634" w:type="dxa"/>
            <w:vAlign w:val="center"/>
          </w:tcPr>
          <w:p w14:paraId="263EA255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拟申请专业</w:t>
            </w:r>
          </w:p>
          <w:p w14:paraId="333CD3F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5FB6B49E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副教授</w:t>
            </w:r>
          </w:p>
        </w:tc>
      </w:tr>
      <w:tr w14:paraId="2D114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620" w:type="dxa"/>
            <w:vAlign w:val="center"/>
          </w:tcPr>
          <w:p w14:paraId="676C0BAD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主要承担</w:t>
            </w:r>
          </w:p>
          <w:p w14:paraId="271A8C9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课题及项目</w:t>
            </w:r>
          </w:p>
          <w:p w14:paraId="1084300D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（科研、教改）</w:t>
            </w:r>
          </w:p>
          <w:p w14:paraId="35DA5E50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  <w:vAlign w:val="center"/>
          </w:tcPr>
          <w:p w14:paraId="0EDBAA00">
            <w:pPr>
              <w:jc w:val="left"/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  <w:t>（项目名称、立项审批单位、项目编号）</w:t>
            </w:r>
          </w:p>
          <w:p w14:paraId="78AB9588">
            <w:pPr>
              <w:jc w:val="left"/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</w:pPr>
          </w:p>
          <w:p w14:paraId="55A55FF6">
            <w:pPr>
              <w:snapToGrid w:val="0"/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1.2024.06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湘西地区红色文化资源融入高校油画创作课程教学路径与实践研究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省教改一般项目 编号：202401001939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主持</w:t>
            </w:r>
          </w:p>
          <w:p w14:paraId="51092037">
            <w:pPr>
              <w:snapToGrid w:val="0"/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2.2024.08 玉皇洞石窟摩崖造像的数字化保护与创新设计研究 市社科 编号：zjjskl2024079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主持</w:t>
            </w:r>
          </w:p>
          <w:p w14:paraId="12EE86E0">
            <w:pPr>
              <w:snapToGrid w:val="0"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3.2016.06 独立学院艺术设计专业人才校企协同培养模式的研究与实践--以吉首大学张家界学院为例  参与</w:t>
            </w:r>
          </w:p>
          <w:p w14:paraId="621FCF84">
            <w:pPr>
              <w:snapToGrid w:val="0"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                             </w:t>
            </w:r>
          </w:p>
        </w:tc>
      </w:tr>
      <w:tr w14:paraId="457F5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620" w:type="dxa"/>
            <w:vAlign w:val="center"/>
          </w:tcPr>
          <w:p w14:paraId="0D901E8B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主要发表论文</w:t>
            </w:r>
          </w:p>
          <w:p w14:paraId="0B812A8F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</w:tcPr>
          <w:p w14:paraId="6B964B8A">
            <w:pPr>
              <w:snapToGrid w:val="0"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（论文名称、刊物名称、论文期刊等级、作者排名、发表时间）</w:t>
            </w:r>
          </w:p>
          <w:tbl>
            <w:tblPr>
              <w:tblStyle w:val="8"/>
              <w:tblW w:w="916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74"/>
              <w:gridCol w:w="3672"/>
              <w:gridCol w:w="1311"/>
              <w:gridCol w:w="2206"/>
              <w:gridCol w:w="999"/>
            </w:tblGrid>
            <w:tr w14:paraId="423486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101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C23A08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发表时间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51996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论文名称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3306FC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刊物名称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  <w:lang w:val="en-US" w:eastAsia="zh-CN"/>
                    </w:rPr>
                    <w:t>及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论文期刊等级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A8ECE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  <w:t>出版（组织）单位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04B822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作者排名</w:t>
                  </w:r>
                </w:p>
              </w:tc>
            </w:tr>
            <w:tr w14:paraId="60FCE1C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3074A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2016.06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1E4875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基于独立学院艺术设计专业人才培养与教学改革的几点思考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61DDE7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艺术品鉴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9709EA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陕西未来出版社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13673C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376F1F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CC4FDD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2021.08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53466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中国风景油画的创作风格及艺术表现形式研究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10977C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明日风尚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D6E82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南京《明日风尚》杂志有限公司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4B788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6A83067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A7747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2022.02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2E43B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近现代油画艺术中色彩的情感表现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7F393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艺术品鉴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05F4D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陕西未来出版社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CEE93DE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4E735F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4031DC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2016.03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6CD9AA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观念教学在设计素描课程中的运用探讨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41609A1">
                  <w:pPr>
                    <w:widowControl/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教育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67A0C5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中国科技经济新闻数据库《教育》出版社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F80C75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2D04692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D087C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2021.10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21426C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浅析油画人物写生的造型与风格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A426D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喜剧世界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CADCD1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《喜剧世界》杂志社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63D67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6CD8D8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131AD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2022.10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E49CA1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信息时代我国高校美术教育教学改革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0C8021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太原城市职业技术学院学报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A312B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《太原城市职业技术学院学报》编辑部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8B581D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05366E8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539D52D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2018.06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06857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色彩的主观性在油画风景创作中的应用分析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56D187B">
                  <w:pPr>
                    <w:widowControl/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东方藏品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8776B1">
                  <w:pPr>
                    <w:snapToGrid w:val="0"/>
                    <w:spacing w:line="300" w:lineRule="exact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上海锦绣文章出版社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075BBC3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2DE8A8F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4D93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2020.09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B132A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关于独立学院美术学专业人才培养方案的探究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F47802A">
                  <w:pPr>
                    <w:widowControl/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美眉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E3AE40">
                  <w:pPr>
                    <w:snapToGrid w:val="0"/>
                    <w:spacing w:line="300" w:lineRule="exact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广东《少男少女》杂志社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8EB4C7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54EB78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810CF1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2020.02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DA6CC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eastAsia="zh-CN"/>
                    </w:rPr>
                    <w:t>美术学专业课程改革体制下教学方法的探索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A44C33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eastAsia="zh-CN"/>
                    </w:rPr>
                    <w:t>河北画报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9C0E7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eastAsia="zh-CN"/>
                    </w:rPr>
                    <w:t>河北省画报社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1FF2B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157556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3E6D0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2014.02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0BF44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关于艺术设计专业色彩风景写生课程教学改革研究与实践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65924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文艺生活 文海艺苑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EF9AE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文艺生活杂志社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85CC60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369921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673F04A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2022.03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2CB59C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中国民间美术色彩与现当代油画分析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07EFFE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艺术品鉴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24EFC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kern w:val="0"/>
                      <w:sz w:val="21"/>
                      <w:szCs w:val="21"/>
                    </w:rPr>
                    <w:t>陕西出版传媒集团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13DCC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6E51AF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2CB3E7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.01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C97DE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张家界旅游纪念类文创产品的色彩设计研究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5FA76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鞋类工艺与设计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0770DD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《中国皮革》杂志社有限公司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C7224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</w:tbl>
          <w:p w14:paraId="6037492D">
            <w:pPr>
              <w:snapToGrid w:val="0"/>
              <w:spacing w:line="300" w:lineRule="exact"/>
              <w:ind w:right="420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             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</w:t>
            </w:r>
          </w:p>
        </w:tc>
      </w:tr>
      <w:tr w14:paraId="22351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7" w:hRule="atLeast"/>
        </w:trPr>
        <w:tc>
          <w:tcPr>
            <w:tcW w:w="620" w:type="dxa"/>
            <w:vAlign w:val="center"/>
          </w:tcPr>
          <w:p w14:paraId="753210D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主要著作</w:t>
            </w:r>
          </w:p>
          <w:p w14:paraId="0268DFF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（专著、编著、译著、教材）</w:t>
            </w:r>
          </w:p>
          <w:p w14:paraId="5C565C86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</w:tcPr>
          <w:p w14:paraId="6231168B">
            <w:pPr>
              <w:jc w:val="left"/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  <w:t>（著作名称及书号、出版社名称、作者排名、本人撰写字数）</w:t>
            </w:r>
          </w:p>
          <w:p w14:paraId="31A8069F">
            <w:pPr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tbl>
            <w:tblPr>
              <w:tblStyle w:val="8"/>
              <w:tblW w:w="871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72"/>
              <w:gridCol w:w="2250"/>
              <w:gridCol w:w="1550"/>
              <w:gridCol w:w="1163"/>
              <w:gridCol w:w="979"/>
            </w:tblGrid>
            <w:tr w14:paraId="353FBC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B80645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著作名称</w:t>
                  </w: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84F3E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书号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2C7F9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出版社名称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6B8B9C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作者排名</w:t>
                  </w: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35E72B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本人撰写字数</w:t>
                  </w:r>
                </w:p>
              </w:tc>
            </w:tr>
            <w:tr w14:paraId="2815E59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35DCD12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中国油画的民族化研究</w:t>
                  </w: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43A3FC9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kern w:val="0"/>
                      <w:sz w:val="21"/>
                      <w:szCs w:val="21"/>
                    </w:rPr>
                    <w:t>ISBN 978—5639—6183—2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34FA191F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北京工业大学出版社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7B771A94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第二主编</w:t>
                  </w: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3CE437D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1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万</w:t>
                  </w:r>
                </w:p>
              </w:tc>
            </w:tr>
            <w:tr w14:paraId="060DA9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8F0F28E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现代中国油画教育研究</w:t>
                  </w: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A6128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kern w:val="0"/>
                      <w:sz w:val="21"/>
                      <w:szCs w:val="21"/>
                    </w:rPr>
                    <w:t>ISBN 978—7—5639—6543—4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F84056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北京工业大学出版社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1EB4FF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第二主编</w:t>
                  </w: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45DE36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15万</w:t>
                  </w:r>
                </w:p>
              </w:tc>
            </w:tr>
            <w:tr w14:paraId="011245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128CB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现代美术教育的发展与创新研究</w:t>
                  </w: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8ED480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kern w:val="0"/>
                      <w:sz w:val="21"/>
                      <w:szCs w:val="21"/>
                    </w:rPr>
                    <w:t>ISBN 978—7—5581—7291—5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54DD9D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吉林出版集团股份有限公司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9814337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第二主编</w:t>
                  </w: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9E9A7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15万</w:t>
                  </w:r>
                </w:p>
              </w:tc>
            </w:tr>
            <w:tr w14:paraId="58E3B5B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C032AB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高校美术教育与民族文化传承</w:t>
                  </w: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4CC66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ISBN 978—7—5581—8739—1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F8DC59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吉林出版集团股份有限公司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FA8C06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第二主编</w:t>
                  </w: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DBC10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15万</w:t>
                  </w:r>
                </w:p>
              </w:tc>
            </w:tr>
          </w:tbl>
          <w:p w14:paraId="51CFEA3B">
            <w:pPr>
              <w:snapToGrid w:val="0"/>
              <w:spacing w:line="300" w:lineRule="exact"/>
              <w:ind w:right="42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A16D2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620" w:type="dxa"/>
            <w:vAlign w:val="center"/>
          </w:tcPr>
          <w:p w14:paraId="5C09FA89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获奖情况</w:t>
            </w:r>
          </w:p>
          <w:p w14:paraId="4BDB20E1">
            <w:pPr>
              <w:snapToGrid w:val="0"/>
              <w:spacing w:line="300" w:lineRule="exact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</w:tcPr>
          <w:p w14:paraId="44FCD190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（获奖时间、获奖名称、获奖等级、发证单位）</w:t>
            </w:r>
          </w:p>
          <w:p w14:paraId="4C6EF356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  <w:tbl>
            <w:tblPr>
              <w:tblStyle w:val="8"/>
              <w:tblW w:w="8946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85"/>
              <w:gridCol w:w="3654"/>
              <w:gridCol w:w="1420"/>
              <w:gridCol w:w="2687"/>
            </w:tblGrid>
            <w:tr w14:paraId="3052FC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51796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获奖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时间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C80575">
                  <w:pPr>
                    <w:spacing w:line="28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获奖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名称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755652">
                  <w:pPr>
                    <w:spacing w:line="28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获奖等级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EEA6DC">
                  <w:pPr>
                    <w:spacing w:line="28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发证单位</w:t>
                  </w:r>
                </w:p>
              </w:tc>
            </w:tr>
            <w:tr w14:paraId="5D022E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6E00FA8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2024.01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2A3322B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湖南省第七届大学生艺术展演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6873A07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一等奖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/指导老师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29852EE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湖南省教育厅</w:t>
                  </w:r>
                </w:p>
              </w:tc>
            </w:tr>
            <w:tr w14:paraId="5F5B48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3C2559B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2024.01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15C8EEC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湖南省第七届大学生艺术展演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08EEF57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一等奖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/指导老师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6B9ACC4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湖南省教育厅</w:t>
                  </w:r>
                </w:p>
              </w:tc>
            </w:tr>
            <w:tr w14:paraId="7DC7441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14DAA7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2020.12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B21969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湖南省第六届大学生艺术展演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037BD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二等奖/指导老师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70BA08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湖南省教育厅</w:t>
                  </w:r>
                </w:p>
              </w:tc>
            </w:tr>
            <w:tr w14:paraId="67FE463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E0390CA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2021.12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31DCB09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第八届湖南省青年文化艺术节绘画比赛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2C69FF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银奖/指导</w:t>
                  </w:r>
                </w:p>
                <w:p w14:paraId="7C5451E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89268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湖南省教育厅</w:t>
                  </w:r>
                </w:p>
              </w:tc>
            </w:tr>
            <w:tr w14:paraId="02EDAF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634695D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lang w:val="en-US" w:eastAsia="zh-CN"/>
                    </w:rPr>
                    <w:t>2024.08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 w14:paraId="56316A9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default" w:ascii="Times New Roman" w:hAnsi="Times New Roman" w:cs="Times New Roman" w:eastAsiaTheme="minorEastAsia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lang w:val="en-US" w:eastAsia="zh-CN"/>
                    </w:rPr>
                    <w:t>第十五届湖南省大学生广告艺术大赛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4B18CC6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二等奖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/指导老师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07E6F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</w:rPr>
                    <w:t>湖南省教育厅</w:t>
                  </w:r>
                </w:p>
              </w:tc>
            </w:tr>
            <w:tr w14:paraId="274FEAA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4C1FF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2023.01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BBFBD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张家界市教育系统“展教育魅力 育时代新人”书法、绘画、摄影作品展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78616B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优胜奖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93AB9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张家界市教育局</w:t>
                  </w:r>
                </w:p>
              </w:tc>
            </w:tr>
            <w:tr w14:paraId="417DA8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F602E7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2014.09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12BC9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第十二届全国美术作品展览湖南省优秀美术作品展览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AFAC3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93680A9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湖南省文化厅</w:t>
                  </w:r>
                </w:p>
              </w:tc>
            </w:tr>
            <w:tr w14:paraId="6EC78E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FB912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2019.07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F2FC1F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第十三届全国美术作品展览湖南省优秀美术作品展览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90EB46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136D7F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湖南省文化厅</w:t>
                  </w:r>
                </w:p>
              </w:tc>
            </w:tr>
            <w:tr w14:paraId="6B0515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FDE368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2023.09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69392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湖南省“艺宣二十大.奋进新时代”美术书法摄影精品展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7DC2CF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77C32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湖南省文化厅</w:t>
                  </w:r>
                </w:p>
              </w:tc>
            </w:tr>
            <w:tr w14:paraId="202A90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7859CE">
                  <w:pPr>
                    <w:autoSpaceDE w:val="0"/>
                    <w:spacing w:line="4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2024.05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A969CD">
                  <w:pPr>
                    <w:autoSpaceDE w:val="0"/>
                    <w:spacing w:line="4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“弘扬践行教育家精神”全省教职工书法美术作品展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034B37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C8A5C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湖南省教育工会</w:t>
                  </w:r>
                </w:p>
              </w:tc>
            </w:tr>
            <w:tr w14:paraId="124669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29C942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2021.09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2F8706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庆祝建党100周年“欢乐潇湘”全省美术书法摄影作品展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C8F1A8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300E9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中共湖南省委宣传部</w:t>
                  </w:r>
                </w:p>
              </w:tc>
            </w:tr>
            <w:tr w14:paraId="154E2AC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1C9CA3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2023.10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1B2EF3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第二届“华夏意韵——中国油画精品展”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2BDEA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BA9299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中共鹤岗市委员会/鹤岗市人民政府</w:t>
                  </w:r>
                </w:p>
              </w:tc>
            </w:tr>
            <w:tr w14:paraId="69D5B2E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2A22D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2016.09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5FAC4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世界华侨华人美术书法展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ABC078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F08BE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世界华侨华人美术书法展组委会</w:t>
                  </w:r>
                </w:p>
              </w:tc>
            </w:tr>
            <w:tr w14:paraId="3BED8A0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B15C19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2023.09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BA70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2023HK·CACR香港当代艺术奖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75E560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4D1A0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香港当代艺术文化研究院主办</w:t>
                  </w:r>
                </w:p>
              </w:tc>
            </w:tr>
            <w:tr w14:paraId="5B1BCCD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10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3F0DB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2022.03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D64FBE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第13届高校美术作品学年展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E5B80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三等奖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C82793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北京中外视觉艺术院/中国高校美术作品学年展组委会</w:t>
                  </w:r>
                </w:p>
              </w:tc>
            </w:tr>
            <w:tr w14:paraId="7DA0367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11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F6097D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2022.09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7A10C2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湖南省青年美术家优秀作品展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17283A3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79275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湖南省青年美术家协会</w:t>
                  </w:r>
                </w:p>
              </w:tc>
            </w:tr>
            <w:tr w14:paraId="4D9F843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32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E68D06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2018.09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59264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“见证城市消费变迁说出你的维权故事”美术组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07F369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一等奖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0D448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张家界市六城同创领导小组办公室/张家界市工商行政管理局</w:t>
                  </w:r>
                </w:p>
              </w:tc>
            </w:tr>
            <w:tr w14:paraId="59CFA2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1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2D8543F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2019.10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481B6D7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张家界市第三届美术书法摄影艺术作品双年展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FCF0AF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DA1EC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张家界市委宣传部</w:t>
                  </w:r>
                </w:p>
              </w:tc>
            </w:tr>
            <w:tr w14:paraId="40EB7EB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7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47E83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2021.11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8D669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庆祝建党100周年张家界市美术作品展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6CA5B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AA23A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张家界市委宣传部</w:t>
                  </w:r>
                </w:p>
              </w:tc>
            </w:tr>
            <w:tr w14:paraId="498EAD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DCBB5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2021.11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7ED58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张家界市第五届文学艺术优秀作品评选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49970A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3E706A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中共张家界市委宣传部</w:t>
                  </w:r>
                </w:p>
              </w:tc>
            </w:tr>
            <w:tr w14:paraId="25EC5C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2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793FDB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2021.2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308C68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脱贫攻坚主题优秀文艺作品评选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F55B947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优秀作品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DBF14B3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中共张家界市委宣传部</w:t>
                  </w:r>
                </w:p>
              </w:tc>
            </w:tr>
            <w:tr w14:paraId="7F031F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5D46F8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2021.9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78C5B8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张家界市第四届美术书法摄影艺术作品双年展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9D420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413B4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张家界市委宣传部</w:t>
                  </w:r>
                </w:p>
              </w:tc>
            </w:tr>
            <w:tr w14:paraId="50F655E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8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D74E93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2020.07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AE39A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82253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一等奖(3名)/指导</w:t>
                  </w:r>
                </w:p>
                <w:p w14:paraId="4791993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F0626C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0572FF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0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DE25483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2019.3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8FBC38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”悲剧“的力量——北京当代艺术大展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DB997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优秀作品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794EB5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上海瑶莎文化传播有限公司</w:t>
                  </w:r>
                </w:p>
              </w:tc>
            </w:tr>
            <w:tr w14:paraId="391E36B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9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9B314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2020.07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AD3280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12A402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二等奖(7名)/指导</w:t>
                  </w:r>
                </w:p>
                <w:p w14:paraId="7472AB0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DD433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5C237CD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0F48DA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2020.07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EFA438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98E534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优秀指导教师奖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8097E3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6FC3EF7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7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197959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2020.07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B97DE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488DBA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优秀组织教师奖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18FD53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465C6F6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1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2FC69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2020.07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1DD180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绚丽年华第十三届全国美育教学成果展评教师组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4EBBC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一等奖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1A91598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5AD82F4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2F4ECBF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16FC155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第三届微课教学竞赛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5F985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三等奖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2AF04BC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</w:t>
                  </w:r>
                </w:p>
              </w:tc>
            </w:tr>
            <w:tr w14:paraId="276696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2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9FD4916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30832A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年度“教学之星”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AE8CFA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教学之星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69B672A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</w:t>
                  </w:r>
                </w:p>
              </w:tc>
            </w:tr>
            <w:tr w14:paraId="654CC0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6FCE6C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DAA55F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文艺法学部课堂教学竞赛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615E1FB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二等奖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847146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吉首大学张家界学院文艺法学院</w:t>
                  </w:r>
                </w:p>
              </w:tc>
            </w:tr>
            <w:tr w14:paraId="7225AB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E709167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0FC8750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教师课堂教学竞赛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87B04E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三等奖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EDF02E5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</w:t>
                  </w:r>
                </w:p>
              </w:tc>
            </w:tr>
            <w:tr w14:paraId="0B2BD3C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458FDF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88D214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文艺法学院教师课堂教学竞赛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922456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一等奖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16C571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吉首大学张家界学院文艺法学院</w:t>
                  </w:r>
                </w:p>
              </w:tc>
            </w:tr>
            <w:tr w14:paraId="60DB76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8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85F85C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B61032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教师课堂教学竞赛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B30119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三等奖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F174268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</w:t>
                  </w:r>
                </w:p>
              </w:tc>
            </w:tr>
            <w:tr w14:paraId="04383B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8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3FC0FE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68FD34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优秀毕业论文指导老师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2240FD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CAA8D84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</w:t>
                  </w:r>
                </w:p>
              </w:tc>
            </w:tr>
          </w:tbl>
          <w:p w14:paraId="6B483858">
            <w:pPr>
              <w:snapToGrid w:val="0"/>
              <w:spacing w:line="300" w:lineRule="exact"/>
              <w:ind w:right="42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7926C2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620" w:type="dxa"/>
            <w:vAlign w:val="center"/>
          </w:tcPr>
          <w:p w14:paraId="6D6EACF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其他</w:t>
            </w:r>
          </w:p>
        </w:tc>
        <w:tc>
          <w:tcPr>
            <w:tcW w:w="9188" w:type="dxa"/>
            <w:gridSpan w:val="5"/>
          </w:tcPr>
          <w:p w14:paraId="71DBB472">
            <w:pPr>
              <w:snapToGrid w:val="0"/>
              <w:spacing w:line="300" w:lineRule="exact"/>
              <w:ind w:right="420"/>
              <w:jc w:val="left"/>
              <w:rPr>
                <w:rFonts w:hint="default" w:ascii="Times New Roman" w:hAnsi="Times New Roman" w:cs="Times New Roman"/>
                <w:sz w:val="24"/>
              </w:rPr>
            </w:pPr>
            <w:bookmarkStart w:id="0" w:name="_GoBack"/>
            <w:bookmarkEnd w:id="0"/>
          </w:p>
        </w:tc>
      </w:tr>
    </w:tbl>
    <w:p w14:paraId="796F4E6C">
      <w:pPr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                                </w:t>
      </w:r>
    </w:p>
    <w:p w14:paraId="6F3035D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4"/>
        </w:rPr>
        <w:t>本人</w:t>
      </w:r>
      <w:r>
        <w:rPr>
          <w:rFonts w:hint="default" w:ascii="Times New Roman" w:hAnsi="Times New Roman" w:cs="Times New Roman"/>
          <w:color w:val="000000"/>
          <w:sz w:val="24"/>
        </w:rPr>
        <w:t>签字：</w:t>
      </w:r>
      <w:r>
        <w:rPr>
          <w:rFonts w:hint="default" w:ascii="Times New Roman" w:hAnsi="Times New Roman" w:cs="Times New Roman"/>
          <w:color w:val="000000"/>
          <w:sz w:val="24"/>
        </w:rPr>
        <w:t xml:space="preserve">   </w:t>
      </w:r>
      <w:r>
        <w:rPr>
          <w:rFonts w:hint="default" w:ascii="Times New Roman" w:hAnsi="Times New Roman" w:cs="Times New Roman"/>
          <w:sz w:val="24"/>
        </w:rPr>
        <w:t xml:space="preserve">             </w:t>
      </w:r>
      <w:r>
        <w:rPr>
          <w:rFonts w:hint="default" w:ascii="Times New Roman" w:hAnsi="Times New Roman" w:cs="Times New Roman"/>
          <w:sz w:val="24"/>
        </w:rPr>
        <w:t xml:space="preserve">              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       </w:t>
      </w:r>
      <w:r>
        <w:rPr>
          <w:rFonts w:hint="default" w:ascii="Times New Roman" w:hAnsi="Times New Roman" w:cs="Times New Roman"/>
          <w:color w:val="000000"/>
          <w:sz w:val="24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NCwiaGRpZCI6ImI5NDM2YTFmNzM5OGUyYmI1YjE2M2IzNzJjZmU2Yjg4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04DB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499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B17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421A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EAC2CA8"/>
    <w:rsid w:val="0F5F0397"/>
    <w:rsid w:val="10694D6D"/>
    <w:rsid w:val="11951E4E"/>
    <w:rsid w:val="122444DD"/>
    <w:rsid w:val="12487A06"/>
    <w:rsid w:val="143567BF"/>
    <w:rsid w:val="153679D3"/>
    <w:rsid w:val="1612362B"/>
    <w:rsid w:val="17042D94"/>
    <w:rsid w:val="17237EFC"/>
    <w:rsid w:val="198279A5"/>
    <w:rsid w:val="198804EA"/>
    <w:rsid w:val="19C40CD7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4D194B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字符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</Template>
  <Pages>4</Pages>
  <Words>1926</Words>
  <Characters>2264</Characters>
  <Lines>7</Lines>
  <Paragraphs>5</Paragraphs>
  <TotalTime>2</TotalTime>
  <ScaleCrop>false</ScaleCrop>
  <LinksUpToDate>false</LinksUpToDate>
  <CharactersWithSpaces>2445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演示人</cp:lastModifiedBy>
  <cp:lastPrinted>2024-11-08T03:39:00Z</cp:lastPrinted>
  <dcterms:modified xsi:type="dcterms:W3CDTF">2024-11-13T08:48:41Z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