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DD95B"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C351F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0060AD3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vAlign w:val="center"/>
          </w:tcPr>
          <w:p w14:paraId="203DA46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王俊</w:t>
            </w:r>
          </w:p>
        </w:tc>
        <w:tc>
          <w:tcPr>
            <w:tcW w:w="1634" w:type="dxa"/>
            <w:vAlign w:val="center"/>
          </w:tcPr>
          <w:p w14:paraId="0ABD2A3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36306D1C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男</w:t>
            </w:r>
          </w:p>
        </w:tc>
        <w:tc>
          <w:tcPr>
            <w:tcW w:w="1634" w:type="dxa"/>
            <w:vAlign w:val="center"/>
          </w:tcPr>
          <w:p w14:paraId="7FA4BAC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528F2A0C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1979年9月</w:t>
            </w:r>
          </w:p>
        </w:tc>
      </w:tr>
      <w:tr w14:paraId="5C1F6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4069D06B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65F88B38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vAlign w:val="center"/>
          </w:tcPr>
          <w:p w14:paraId="1FCC6511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5219B554">
            <w:pPr>
              <w:snapToGrid w:val="0"/>
              <w:spacing w:line="300" w:lineRule="exact"/>
              <w:jc w:val="center"/>
              <w:rPr>
                <w:rFonts w:hint="default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学生工作处</w:t>
            </w:r>
          </w:p>
        </w:tc>
        <w:tc>
          <w:tcPr>
            <w:tcW w:w="1634" w:type="dxa"/>
            <w:vAlign w:val="center"/>
          </w:tcPr>
          <w:p w14:paraId="08F3160E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vAlign w:val="center"/>
          </w:tcPr>
          <w:p w14:paraId="2E58010C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2005年10月</w:t>
            </w:r>
          </w:p>
        </w:tc>
      </w:tr>
      <w:tr w14:paraId="6480A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19085DB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vAlign w:val="center"/>
          </w:tcPr>
          <w:p w14:paraId="0F6E0B2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vAlign w:val="center"/>
          </w:tcPr>
          <w:p w14:paraId="4808F7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62E04271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学士</w:t>
            </w:r>
          </w:p>
        </w:tc>
        <w:tc>
          <w:tcPr>
            <w:tcW w:w="1634" w:type="dxa"/>
            <w:vAlign w:val="center"/>
          </w:tcPr>
          <w:p w14:paraId="35903BEA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47EBC9E7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法学</w:t>
            </w:r>
          </w:p>
        </w:tc>
      </w:tr>
      <w:tr w14:paraId="73D1E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98CB2C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11A754B1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1B17BCC5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vAlign w:val="center"/>
          </w:tcPr>
          <w:p w14:paraId="21C41111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32B6FC06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2011年12月</w:t>
            </w:r>
          </w:p>
        </w:tc>
        <w:tc>
          <w:tcPr>
            <w:tcW w:w="1634" w:type="dxa"/>
            <w:vAlign w:val="center"/>
          </w:tcPr>
          <w:p w14:paraId="430EBB6C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21D885B2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7CDCEBFE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508BBA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vAlign w:val="center"/>
          </w:tcPr>
          <w:p w14:paraId="314C5401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36652F9C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574F957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1F6DA157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06BF136E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（项目名称、立项审批单位、项目编号）</w:t>
            </w:r>
          </w:p>
          <w:p w14:paraId="76A19632"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一、科研项目1项</w:t>
            </w:r>
          </w:p>
          <w:p w14:paraId="515449CB">
            <w:pPr>
              <w:numPr>
                <w:ilvl w:val="0"/>
                <w:numId w:val="0"/>
              </w:numPr>
              <w:ind w:firstLine="420" w:firstLineChars="200"/>
              <w:jc w:val="left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1、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本科高校毕业生本地就业现状及对策研究——以张家界学院为例，张家界市社科联，立项时间：2024年6月，立项编号：zjjskl202</w:t>
            </w:r>
            <w:r>
              <w:rPr>
                <w:rFonts w:hint="default"/>
                <w:color w:val="000000"/>
                <w:sz w:val="24"/>
                <w:lang w:val="en-US" w:eastAsia="zh-CN"/>
              </w:rPr>
              <w:t>4128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（主持）；</w:t>
            </w:r>
          </w:p>
          <w:p w14:paraId="54334184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3C489A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7F8FF27E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96F85F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</w:tcPr>
          <w:p w14:paraId="4E39C506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（论文名称、刊物名称、论文期刊等级、作者排名、发表时间）</w:t>
            </w:r>
          </w:p>
          <w:p w14:paraId="1E848322">
            <w:pPr>
              <w:numPr>
                <w:ilvl w:val="0"/>
                <w:numId w:val="0"/>
              </w:numPr>
              <w:ind w:left="420" w:firstLine="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</w:p>
          <w:p w14:paraId="3D6FD519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大学生就业能力构成维度与培育策略分析[J]，《四川劳动保障》，省级刊物，独著，2024（06）；</w:t>
            </w:r>
          </w:p>
          <w:p w14:paraId="1CAAEBBD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新时代大学生就业创业指导课程的内容创新与教学方法[J]，《创新科技研究》省级刊物，独著，2024（06）；</w:t>
            </w:r>
          </w:p>
          <w:p w14:paraId="137EF5CF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深入研究职业教育对提升大学生就业能力的影响与贡献，《创新科技研究》省级刊物，独著，2024（07）；</w:t>
            </w:r>
          </w:p>
          <w:p w14:paraId="42FD7F15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2AF504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0" w:hRule="atLeast"/>
        </w:trPr>
        <w:tc>
          <w:tcPr>
            <w:tcW w:w="1704" w:type="dxa"/>
            <w:vAlign w:val="center"/>
          </w:tcPr>
          <w:p w14:paraId="4D13943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72DD3197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</w:tc>
        <w:tc>
          <w:tcPr>
            <w:tcW w:w="8104" w:type="dxa"/>
            <w:gridSpan w:val="5"/>
          </w:tcPr>
          <w:p w14:paraId="1BD7687F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（著作名称及书号、出版社名称、作者排名、本人撰写字数）</w:t>
            </w:r>
          </w:p>
          <w:p w14:paraId="44744650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2F2FEC49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2B32A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vAlign w:val="center"/>
          </w:tcPr>
          <w:p w14:paraId="55AE5AB9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517510BE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</w:tcPr>
          <w:p w14:paraId="5CA24465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（获奖时间、获奖名称、获奖等级、发证单位）</w:t>
            </w:r>
          </w:p>
          <w:p w14:paraId="1CE937B5">
            <w:pPr>
              <w:numPr>
                <w:ilvl w:val="0"/>
                <w:numId w:val="2"/>
              </w:numPr>
              <w:ind w:left="480" w:leftChars="0" w:firstLine="0" w:firstLine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个人获奖</w:t>
            </w:r>
          </w:p>
          <w:p w14:paraId="4D69D666"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1、2024年被评为张家界学院学生工作优秀个人。</w:t>
            </w:r>
          </w:p>
          <w:p w14:paraId="44A97A8B">
            <w:pPr>
              <w:numPr>
                <w:ilvl w:val="0"/>
                <w:numId w:val="0"/>
              </w:numPr>
              <w:ind w:left="480" w:leftChars="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2、2024年被评为张家界学院学生工作优秀个人。</w:t>
            </w:r>
          </w:p>
        </w:tc>
      </w:tr>
      <w:tr w14:paraId="45B46B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vAlign w:val="center"/>
          </w:tcPr>
          <w:p w14:paraId="78C264E0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</w:tcPr>
          <w:p w14:paraId="54866F97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60EBE566">
      <w:pPr>
        <w:jc w:val="both"/>
        <w:rPr>
          <w:rFonts w:hint="eastAsia" w:hAnsi="宋体"/>
          <w:color w:val="000000"/>
          <w:sz w:val="24"/>
          <w:lang w:val="en-US" w:eastAsia="zh-CN"/>
        </w:rPr>
      </w:pPr>
    </w:p>
    <w:p w14:paraId="4DBAF27C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8B01B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beforeAutospacing="0" w:after="26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qFormat/>
    <w:uiPriority w:val="1"/>
  </w:style>
  <w:style w:type="table" w:default="1" w:styleId="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xgc\AppData\Local\Kingsoft\WPS%20Office\12.1.0.18608\office6\file:\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497</Words>
  <Characters>548</Characters>
  <Paragraphs>67</Paragraphs>
  <TotalTime>0</TotalTime>
  <ScaleCrop>false</ScaleCrop>
  <LinksUpToDate>false</LinksUpToDate>
  <CharactersWithSpaces>678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2024-11-15T01:25:49Z</cp:lastPrinted>
  <dcterms:modified xsi:type="dcterms:W3CDTF">2024-11-15T01:26:02Z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1D99C8C621B14F84BD2A2747EA86E280_13</vt:lpwstr>
  </property>
</Properties>
</file>